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2208D" w14:paraId="67D70BDE" w14:textId="77777777" w:rsidTr="00C2208D">
        <w:trPr>
          <w:tblCellSpacing w:w="0" w:type="dxa"/>
          <w:jc w:val="center"/>
        </w:trPr>
        <w:tc>
          <w:tcPr>
            <w:tcW w:w="0" w:type="auto"/>
            <w:vAlign w:val="center"/>
            <w:hideMark/>
          </w:tcPr>
          <w:tbl>
            <w:tblPr>
              <w:tblW w:w="5000" w:type="pct"/>
              <w:jc w:val="center"/>
              <w:tblCellSpacing w:w="0" w:type="dxa"/>
              <w:shd w:val="clear" w:color="auto" w:fill="E6E6E6"/>
              <w:tblCellMar>
                <w:left w:w="0" w:type="dxa"/>
                <w:right w:w="0" w:type="dxa"/>
              </w:tblCellMar>
              <w:tblLook w:val="04A0" w:firstRow="1" w:lastRow="0" w:firstColumn="1" w:lastColumn="0" w:noHBand="0" w:noVBand="1"/>
            </w:tblPr>
            <w:tblGrid>
              <w:gridCol w:w="9360"/>
            </w:tblGrid>
            <w:tr w:rsidR="00C2208D" w14:paraId="07DFDD64" w14:textId="77777777">
              <w:trPr>
                <w:tblCellSpacing w:w="0" w:type="dxa"/>
                <w:jc w:val="center"/>
              </w:trPr>
              <w:tc>
                <w:tcPr>
                  <w:tcW w:w="0" w:type="auto"/>
                  <w:shd w:val="clear" w:color="auto" w:fill="E6E6E6"/>
                  <w:vAlign w:val="center"/>
                  <w:hideMark/>
                </w:tcPr>
                <w:tbl>
                  <w:tblPr>
                    <w:tblW w:w="9180" w:type="dxa"/>
                    <w:jc w:val="center"/>
                    <w:tblCellSpacing w:w="0" w:type="dxa"/>
                    <w:tblCellMar>
                      <w:left w:w="0" w:type="dxa"/>
                      <w:right w:w="0" w:type="dxa"/>
                    </w:tblCellMar>
                    <w:tblLook w:val="04A0" w:firstRow="1" w:lastRow="0" w:firstColumn="1" w:lastColumn="0" w:noHBand="0" w:noVBand="1"/>
                  </w:tblPr>
                  <w:tblGrid>
                    <w:gridCol w:w="9180"/>
                  </w:tblGrid>
                  <w:tr w:rsidR="00C2208D" w14:paraId="620A1A7F" w14:textId="77777777">
                    <w:trPr>
                      <w:tblCellSpacing w:w="0" w:type="dxa"/>
                      <w:jc w:val="center"/>
                    </w:trPr>
                    <w:tc>
                      <w:tcPr>
                        <w:tcW w:w="0" w:type="auto"/>
                        <w:tcMar>
                          <w:top w:w="225" w:type="dxa"/>
                          <w:left w:w="75" w:type="dxa"/>
                          <w:bottom w:w="225" w:type="dxa"/>
                          <w:right w:w="7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30"/>
                        </w:tblGrid>
                        <w:tr w:rsidR="00C2208D" w14:paraId="2158F9F1" w14:textId="77777777">
                          <w:trPr>
                            <w:tblCellSpacing w:w="0" w:type="dxa"/>
                            <w:jc w:val="center"/>
                          </w:trPr>
                          <w:tc>
                            <w:tcPr>
                              <w:tcW w:w="0" w:type="auto"/>
                              <w:shd w:val="clear" w:color="auto" w:fill="869198"/>
                              <w:tcMar>
                                <w:top w:w="15" w:type="dxa"/>
                                <w:left w:w="15" w:type="dxa"/>
                                <w:bottom w:w="15" w:type="dxa"/>
                                <w:right w:w="15" w:type="dxa"/>
                              </w:tcMar>
                              <w:hideMark/>
                            </w:tcPr>
                            <w:tbl>
                              <w:tblPr>
                                <w:tblW w:w="5000" w:type="pct"/>
                                <w:jc w:val="center"/>
                                <w:tblCellSpacing w:w="0" w:type="dxa"/>
                                <w:shd w:val="clear" w:color="auto" w:fill="869198"/>
                                <w:tblCellMar>
                                  <w:left w:w="0" w:type="dxa"/>
                                  <w:right w:w="0" w:type="dxa"/>
                                </w:tblCellMar>
                                <w:tblLook w:val="04A0" w:firstRow="1" w:lastRow="0" w:firstColumn="1" w:lastColumn="0" w:noHBand="0" w:noVBand="1"/>
                              </w:tblPr>
                              <w:tblGrid>
                                <w:gridCol w:w="9000"/>
                              </w:tblGrid>
                              <w:tr w:rsidR="00C2208D" w14:paraId="3BDAF431" w14:textId="77777777">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C2208D" w14:paraId="793577F6" w14:textId="77777777">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C2208D" w14:paraId="79DD6932" w14:textId="77777777">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C2208D" w14:paraId="699D974B" w14:textId="77777777">
                                                  <w:trPr>
                                                    <w:trHeight w:val="15"/>
                                                    <w:tblCellSpacing w:w="0" w:type="dxa"/>
                                                    <w:jc w:val="center"/>
                                                  </w:trPr>
                                                  <w:tc>
                                                    <w:tcPr>
                                                      <w:tcW w:w="5000" w:type="pct"/>
                                                      <w:tcMar>
                                                        <w:top w:w="0" w:type="dxa"/>
                                                        <w:left w:w="0" w:type="dxa"/>
                                                        <w:bottom w:w="720" w:type="dxa"/>
                                                        <w:right w:w="0" w:type="dxa"/>
                                                      </w:tcMar>
                                                      <w:hideMark/>
                                                    </w:tcPr>
                                                    <w:p w14:paraId="14039CA8" w14:textId="32CDC7D7" w:rsidR="00C2208D" w:rsidRDefault="00C2208D">
                                                      <w:pPr>
                                                        <w:spacing w:line="15" w:lineRule="atLeast"/>
                                                        <w:jc w:val="center"/>
                                                        <w:rPr>
                                                          <w:rFonts w:eastAsia="Times New Roman"/>
                                                        </w:rPr>
                                                      </w:pPr>
                                                      <w:r>
                                                        <w:rPr>
                                                          <w:rFonts w:eastAsia="Times New Roman"/>
                                                          <w:noProof/>
                                                        </w:rPr>
                                                        <w:drawing>
                                                          <wp:inline distT="0" distB="0" distL="0" distR="0" wp14:anchorId="44ABBC83" wp14:editId="79FE7B51">
                                                            <wp:extent cx="476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DC21646" w14:textId="77777777" w:rsidR="00C2208D" w:rsidRDefault="00C2208D">
                                                <w:pPr>
                                                  <w:jc w:val="center"/>
                                                  <w:rPr>
                                                    <w:rFonts w:ascii="Times New Roman" w:eastAsia="Times New Roman" w:hAnsi="Times New Roman" w:cs="Times New Roman"/>
                                                    <w:sz w:val="20"/>
                                                    <w:szCs w:val="20"/>
                                                  </w:rPr>
                                                </w:pPr>
                                              </w:p>
                                            </w:tc>
                                          </w:tr>
                                        </w:tbl>
                                        <w:p w14:paraId="3E19A757" w14:textId="77777777" w:rsidR="00C2208D" w:rsidRDefault="00C2208D">
                                          <w:pPr>
                                            <w:rPr>
                                              <w:rFonts w:ascii="Times New Roman" w:eastAsia="Times New Roman" w:hAnsi="Times New Roman" w:cs="Times New Roman"/>
                                              <w:sz w:val="20"/>
                                              <w:szCs w:val="20"/>
                                            </w:rPr>
                                          </w:pPr>
                                        </w:p>
                                      </w:tc>
                                    </w:tr>
                                  </w:tbl>
                                  <w:p w14:paraId="134823E3" w14:textId="77777777" w:rsidR="00C2208D" w:rsidRDefault="00C2208D">
                                    <w:pPr>
                                      <w:jc w:val="center"/>
                                      <w:rPr>
                                        <w:rFonts w:eastAsia="Times New Roman"/>
                                      </w:rPr>
                                    </w:pPr>
                                  </w:p>
                                  <w:tbl>
                                    <w:tblPr>
                                      <w:tblW w:w="5000" w:type="pct"/>
                                      <w:jc w:val="center"/>
                                      <w:tblCellSpacing w:w="0" w:type="dxa"/>
                                      <w:tblCellMar>
                                        <w:left w:w="0" w:type="dxa"/>
                                        <w:right w:w="0" w:type="dxa"/>
                                      </w:tblCellMar>
                                      <w:tblLook w:val="04A0" w:firstRow="1" w:lastRow="0" w:firstColumn="1" w:lastColumn="0" w:noHBand="0" w:noVBand="1"/>
                                    </w:tblPr>
                                    <w:tblGrid>
                                      <w:gridCol w:w="3060"/>
                                      <w:gridCol w:w="2970"/>
                                      <w:gridCol w:w="2970"/>
                                    </w:tblGrid>
                                    <w:tr w:rsidR="00C2208D" w14:paraId="53B410A8" w14:textId="77777777">
                                      <w:trPr>
                                        <w:tblCellSpacing w:w="0" w:type="dxa"/>
                                        <w:jc w:val="center"/>
                                      </w:trPr>
                                      <w:tc>
                                        <w:tcPr>
                                          <w:tcW w:w="1700" w:type="pct"/>
                                          <w:hideMark/>
                                        </w:tcPr>
                                        <w:tbl>
                                          <w:tblPr>
                                            <w:tblW w:w="5000" w:type="pct"/>
                                            <w:tblCellSpacing w:w="0" w:type="dxa"/>
                                            <w:tblCellMar>
                                              <w:left w:w="0" w:type="dxa"/>
                                              <w:right w:w="0" w:type="dxa"/>
                                            </w:tblCellMar>
                                            <w:tblLook w:val="04A0" w:firstRow="1" w:lastRow="0" w:firstColumn="1" w:lastColumn="0" w:noHBand="0" w:noVBand="1"/>
                                          </w:tblPr>
                                          <w:tblGrid>
                                            <w:gridCol w:w="3060"/>
                                          </w:tblGrid>
                                          <w:tr w:rsidR="00C2208D" w14:paraId="6E0FD6BC" w14:textId="77777777">
                                            <w:trPr>
                                              <w:tblCellSpacing w:w="0" w:type="dxa"/>
                                            </w:trPr>
                                            <w:tc>
                                              <w:tcPr>
                                                <w:tcW w:w="0" w:type="auto"/>
                                                <w:tcMar>
                                                  <w:top w:w="150" w:type="dxa"/>
                                                  <w:left w:w="0" w:type="dxa"/>
                                                  <w:bottom w:w="150" w:type="dxa"/>
                                                  <w:right w:w="0" w:type="dxa"/>
                                                </w:tcMar>
                                                <w:hideMark/>
                                              </w:tcPr>
                                              <w:p w14:paraId="51957755" w14:textId="07229D70" w:rsidR="00C2208D" w:rsidRDefault="00C2208D">
                                                <w:pPr>
                                                  <w:jc w:val="center"/>
                                                  <w:rPr>
                                                    <w:rFonts w:eastAsia="Times New Roman"/>
                                                  </w:rPr>
                                                </w:pPr>
                                                <w:r>
                                                  <w:rPr>
                                                    <w:rFonts w:eastAsia="Times New Roman"/>
                                                    <w:noProof/>
                                                  </w:rPr>
                                                  <w:drawing>
                                                    <wp:inline distT="0" distB="0" distL="0" distR="0" wp14:anchorId="0B6BB4B3" wp14:editId="39D3A30B">
                                                      <wp:extent cx="1133475" cy="1133475"/>
                                                      <wp:effectExtent l="0" t="0" r="9525" b="9525"/>
                                                      <wp:docPr id="7" name="Picture 7" descr="Seal of the Supreme Judicial Court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of the Supreme Judicial Court of Massachusett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r>
                                        </w:tbl>
                                        <w:p w14:paraId="70ADE8D9" w14:textId="77777777" w:rsidR="00C2208D" w:rsidRDefault="00C2208D">
                                          <w:pPr>
                                            <w:rPr>
                                              <w:rFonts w:ascii="Times New Roman" w:eastAsia="Times New Roman" w:hAnsi="Times New Roman" w:cs="Times New Roman"/>
                                              <w:sz w:val="20"/>
                                              <w:szCs w:val="20"/>
                                            </w:rPr>
                                          </w:pPr>
                                        </w:p>
                                      </w:tc>
                                      <w:tc>
                                        <w:tcPr>
                                          <w:tcW w:w="1650" w:type="pct"/>
                                          <w:hideMark/>
                                        </w:tcPr>
                                        <w:tbl>
                                          <w:tblPr>
                                            <w:tblW w:w="5000" w:type="pct"/>
                                            <w:tblCellSpacing w:w="0" w:type="dxa"/>
                                            <w:tblCellMar>
                                              <w:left w:w="0" w:type="dxa"/>
                                              <w:right w:w="0" w:type="dxa"/>
                                            </w:tblCellMar>
                                            <w:tblLook w:val="04A0" w:firstRow="1" w:lastRow="0" w:firstColumn="1" w:lastColumn="0" w:noHBand="0" w:noVBand="1"/>
                                          </w:tblPr>
                                          <w:tblGrid>
                                            <w:gridCol w:w="2970"/>
                                          </w:tblGrid>
                                          <w:tr w:rsidR="00C2208D" w14:paraId="2FF7F1BA" w14:textId="77777777">
                                            <w:trPr>
                                              <w:tblCellSpacing w:w="0" w:type="dxa"/>
                                            </w:trPr>
                                            <w:tc>
                                              <w:tcPr>
                                                <w:tcW w:w="0" w:type="auto"/>
                                                <w:tcMar>
                                                  <w:top w:w="150" w:type="dxa"/>
                                                  <w:left w:w="150" w:type="dxa"/>
                                                  <w:bottom w:w="150" w:type="dxa"/>
                                                  <w:right w:w="150" w:type="dxa"/>
                                                </w:tcMar>
                                                <w:hideMark/>
                                              </w:tcPr>
                                              <w:p w14:paraId="5ACAC517" w14:textId="3CDADC8A" w:rsidR="00C2208D" w:rsidRDefault="00C2208D">
                                                <w:pPr>
                                                  <w:jc w:val="center"/>
                                                  <w:rPr>
                                                    <w:rFonts w:eastAsia="Times New Roman"/>
                                                  </w:rPr>
                                                </w:pPr>
                                                <w:r>
                                                  <w:rPr>
                                                    <w:rFonts w:eastAsia="Times New Roman"/>
                                                    <w:noProof/>
                                                  </w:rPr>
                                                  <w:drawing>
                                                    <wp:inline distT="0" distB="0" distL="0" distR="0" wp14:anchorId="3DFFF8F7" wp14:editId="5A2E4A07">
                                                      <wp:extent cx="1162050" cy="1133475"/>
                                                      <wp:effectExtent l="0" t="0" r="0" b="9525"/>
                                                      <wp:docPr id="6" name="Picture 6" descr="Seal of Massachusetts Appeals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of Massachusetts Appeals Cour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62050" cy="1133475"/>
                                                              </a:xfrm>
                                                              <a:prstGeom prst="rect">
                                                                <a:avLst/>
                                                              </a:prstGeom>
                                                              <a:noFill/>
                                                              <a:ln>
                                                                <a:noFill/>
                                                              </a:ln>
                                                            </pic:spPr>
                                                          </pic:pic>
                                                        </a:graphicData>
                                                      </a:graphic>
                                                    </wp:inline>
                                                  </w:drawing>
                                                </w:r>
                                              </w:p>
                                            </w:tc>
                                          </w:tr>
                                        </w:tbl>
                                        <w:p w14:paraId="56013566" w14:textId="77777777" w:rsidR="00C2208D" w:rsidRDefault="00C2208D">
                                          <w:pPr>
                                            <w:rPr>
                                              <w:rFonts w:ascii="Times New Roman" w:eastAsia="Times New Roman" w:hAnsi="Times New Roman" w:cs="Times New Roman"/>
                                              <w:sz w:val="20"/>
                                              <w:szCs w:val="20"/>
                                            </w:rPr>
                                          </w:pPr>
                                        </w:p>
                                      </w:tc>
                                      <w:tc>
                                        <w:tcPr>
                                          <w:tcW w:w="1650" w:type="pct"/>
                                          <w:hideMark/>
                                        </w:tcPr>
                                        <w:tbl>
                                          <w:tblPr>
                                            <w:tblW w:w="5000" w:type="pct"/>
                                            <w:tblCellSpacing w:w="0" w:type="dxa"/>
                                            <w:tblCellMar>
                                              <w:left w:w="0" w:type="dxa"/>
                                              <w:right w:w="0" w:type="dxa"/>
                                            </w:tblCellMar>
                                            <w:tblLook w:val="04A0" w:firstRow="1" w:lastRow="0" w:firstColumn="1" w:lastColumn="0" w:noHBand="0" w:noVBand="1"/>
                                          </w:tblPr>
                                          <w:tblGrid>
                                            <w:gridCol w:w="2970"/>
                                          </w:tblGrid>
                                          <w:tr w:rsidR="00C2208D" w14:paraId="1AB77523" w14:textId="77777777">
                                            <w:trPr>
                                              <w:tblCellSpacing w:w="0" w:type="dxa"/>
                                            </w:trPr>
                                            <w:tc>
                                              <w:tcPr>
                                                <w:tcW w:w="0" w:type="auto"/>
                                                <w:tcMar>
                                                  <w:top w:w="150" w:type="dxa"/>
                                                  <w:left w:w="0" w:type="dxa"/>
                                                  <w:bottom w:w="150" w:type="dxa"/>
                                                  <w:right w:w="0" w:type="dxa"/>
                                                </w:tcMar>
                                                <w:hideMark/>
                                              </w:tcPr>
                                              <w:p w14:paraId="076A792D" w14:textId="3D20A012" w:rsidR="00C2208D" w:rsidRDefault="00C2208D">
                                                <w:pPr>
                                                  <w:jc w:val="center"/>
                                                  <w:rPr>
                                                    <w:rFonts w:eastAsia="Times New Roman"/>
                                                  </w:rPr>
                                                </w:pPr>
                                                <w:r>
                                                  <w:rPr>
                                                    <w:rFonts w:eastAsia="Times New Roman"/>
                                                    <w:noProof/>
                                                  </w:rPr>
                                                  <w:drawing>
                                                    <wp:inline distT="0" distB="0" distL="0" distR="0" wp14:anchorId="1FFEEF94" wp14:editId="21971C2D">
                                                      <wp:extent cx="1123950" cy="1123950"/>
                                                      <wp:effectExtent l="0" t="0" r="0" b="0"/>
                                                      <wp:docPr id="5" name="Picture 5" descr="Seal of the Massachusetts Trial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Massachusetts Trial Cour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r>
                                        </w:tbl>
                                        <w:p w14:paraId="0B1585A0" w14:textId="77777777" w:rsidR="00C2208D" w:rsidRDefault="00C2208D">
                                          <w:pPr>
                                            <w:rPr>
                                              <w:rFonts w:ascii="Times New Roman" w:eastAsia="Times New Roman" w:hAnsi="Times New Roman" w:cs="Times New Roman"/>
                                              <w:sz w:val="20"/>
                                              <w:szCs w:val="20"/>
                                            </w:rPr>
                                          </w:pPr>
                                        </w:p>
                                      </w:tc>
                                    </w:tr>
                                  </w:tbl>
                                  <w:p w14:paraId="3DEFEC73" w14:textId="77777777" w:rsidR="00C2208D" w:rsidRDefault="00C2208D">
                                    <w:pPr>
                                      <w:jc w:val="center"/>
                                      <w:rPr>
                                        <w:rFonts w:eastAsia="Times New Roman"/>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C2208D" w14:paraId="1CA15372" w14:textId="77777777">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C2208D" w14:paraId="52827C8C" w14:textId="77777777">
                                            <w:trPr>
                                              <w:tblCellSpacing w:w="0" w:type="dxa"/>
                                            </w:trPr>
                                            <w:tc>
                                              <w:tcPr>
                                                <w:tcW w:w="0" w:type="auto"/>
                                                <w:tcMar>
                                                  <w:top w:w="150" w:type="dxa"/>
                                                  <w:left w:w="300" w:type="dxa"/>
                                                  <w:bottom w:w="150" w:type="dxa"/>
                                                  <w:right w:w="300" w:type="dxa"/>
                                                </w:tcMar>
                                              </w:tcPr>
                                              <w:p w14:paraId="384ED570" w14:textId="77777777" w:rsidR="00C2208D" w:rsidRDefault="00C2208D">
                                                <w:pPr>
                                                  <w:rPr>
                                                    <w:rFonts w:ascii="Arial" w:eastAsia="Times New Roman" w:hAnsi="Arial" w:cs="Arial"/>
                                                    <w:color w:val="403F42"/>
                                                    <w:sz w:val="18"/>
                                                    <w:szCs w:val="18"/>
                                                  </w:rPr>
                                                </w:pPr>
                                                <w:r>
                                                  <w:rPr>
                                                    <w:rFonts w:ascii="Times New Roman" w:eastAsia="Times New Roman" w:hAnsi="Times New Roman" w:cs="Times New Roman"/>
                                                    <w:color w:val="403F42"/>
                                                    <w:sz w:val="24"/>
                                                    <w:szCs w:val="24"/>
                                                  </w:rPr>
                                                  <w:t>                                                                                                                  </w:t>
                                                </w:r>
                                              </w:p>
                                              <w:p w14:paraId="435F057A" w14:textId="77777777" w:rsidR="00C2208D" w:rsidRDefault="00C2208D">
                                                <w:pPr>
                                                  <w:rPr>
                                                    <w:rFonts w:ascii="Arial" w:eastAsia="Times New Roman" w:hAnsi="Arial" w:cs="Arial"/>
                                                    <w:color w:val="403F42"/>
                                                    <w:sz w:val="18"/>
                                                    <w:szCs w:val="18"/>
                                                  </w:rPr>
                                                </w:pPr>
                                              </w:p>
                                              <w:p w14:paraId="2F61E05B" w14:textId="77777777" w:rsidR="00C2208D" w:rsidRDefault="00C2208D">
                                                <w:pPr>
                                                  <w:jc w:val="center"/>
                                                  <w:rPr>
                                                    <w:rFonts w:ascii="Arial" w:eastAsia="Times New Roman" w:hAnsi="Arial" w:cs="Arial"/>
                                                    <w:color w:val="403F42"/>
                                                    <w:sz w:val="18"/>
                                                    <w:szCs w:val="18"/>
                                                  </w:rPr>
                                                </w:pPr>
                                                <w:r>
                                                  <w:rPr>
                                                    <w:rFonts w:ascii="Times New Roman" w:eastAsia="Times New Roman" w:hAnsi="Times New Roman" w:cs="Times New Roman"/>
                                                    <w:color w:val="403F42"/>
                                                    <w:sz w:val="24"/>
                                                    <w:szCs w:val="24"/>
                                                  </w:rPr>
                                                  <w:t>May 14, 2020</w:t>
                                                </w:r>
                                              </w:p>
                                              <w:p w14:paraId="58E8BE07" w14:textId="77777777" w:rsidR="00C2208D" w:rsidRDefault="00C2208D">
                                                <w:pPr>
                                                  <w:rPr>
                                                    <w:rFonts w:ascii="Arial" w:eastAsia="Times New Roman" w:hAnsi="Arial" w:cs="Arial"/>
                                                    <w:color w:val="403F42"/>
                                                    <w:sz w:val="18"/>
                                                    <w:szCs w:val="18"/>
                                                  </w:rPr>
                                                </w:pPr>
                                              </w:p>
                                              <w:p w14:paraId="73CEEA82" w14:textId="77777777" w:rsidR="00C2208D" w:rsidRDefault="00C2208D">
                                                <w:pPr>
                                                  <w:rPr>
                                                    <w:rFonts w:ascii="Arial" w:eastAsia="Times New Roman" w:hAnsi="Arial" w:cs="Arial"/>
                                                    <w:color w:val="403F42"/>
                                                    <w:sz w:val="18"/>
                                                    <w:szCs w:val="18"/>
                                                  </w:rPr>
                                                </w:pPr>
                                                <w:r>
                                                  <w:rPr>
                                                    <w:rFonts w:ascii="Times New Roman" w:eastAsia="Times New Roman" w:hAnsi="Times New Roman" w:cs="Times New Roman"/>
                                                    <w:color w:val="403F42"/>
                                                    <w:sz w:val="24"/>
                                                    <w:szCs w:val="24"/>
                                                  </w:rPr>
                                                  <w:t>Dear Bar Leaders and Members of the Bar,</w:t>
                                                </w:r>
                                              </w:p>
                                              <w:p w14:paraId="64076081" w14:textId="77777777" w:rsidR="00C2208D" w:rsidRDefault="00C2208D">
                                                <w:pPr>
                                                  <w:rPr>
                                                    <w:rFonts w:ascii="Arial" w:eastAsia="Times New Roman" w:hAnsi="Arial" w:cs="Arial"/>
                                                    <w:color w:val="403F42"/>
                                                    <w:sz w:val="18"/>
                                                    <w:szCs w:val="18"/>
                                                  </w:rPr>
                                                </w:pPr>
                                              </w:p>
                                              <w:p w14:paraId="0A0E28A2" w14:textId="61D4C764" w:rsidR="00C2208D" w:rsidRDefault="00C2208D">
                                                <w:pPr>
                                                  <w:rPr>
                                                    <w:rFonts w:ascii="Arial" w:eastAsia="Times New Roman" w:hAnsi="Arial" w:cs="Arial"/>
                                                    <w:color w:val="403F42"/>
                                                    <w:sz w:val="18"/>
                                                    <w:szCs w:val="18"/>
                                                  </w:rPr>
                                                </w:pPr>
                                                <w:r>
                                                  <w:rPr>
                                                    <w:rFonts w:ascii="Times New Roman" w:eastAsia="Times New Roman" w:hAnsi="Times New Roman" w:cs="Times New Roman"/>
                                                    <w:color w:val="403F42"/>
                                                    <w:sz w:val="24"/>
                                                    <w:szCs w:val="24"/>
                                                  </w:rPr>
                                                  <w:t>With two months having passed since our courthouses were physically closed, we want to update the bar, self-represented litigants, and the public regarding the judiciary's tentative plans for the months ahead. We emphasize the word "tentative" because our plans remain a work in progress and may vary depending on the data regarding the number of new COVID-19 cases and hospitalizations in Massachusetts, and on the Governor's orders regarding the State of Emergency. As we move forward, we must respect public health considerations and do all that we can to ensure the safety of our employees and the public we serve.</w:t>
                                                </w:r>
                                              </w:p>
                                              <w:p w14:paraId="5C397450" w14:textId="77777777" w:rsidR="00C2208D" w:rsidRDefault="00C2208D">
                                                <w:pPr>
                                                  <w:rPr>
                                                    <w:rFonts w:ascii="Arial" w:eastAsia="Times New Roman" w:hAnsi="Arial" w:cs="Arial"/>
                                                    <w:color w:val="403F42"/>
                                                    <w:sz w:val="18"/>
                                                    <w:szCs w:val="18"/>
                                                  </w:rPr>
                                                </w:pPr>
                                              </w:p>
                                              <w:p w14:paraId="23301A60" w14:textId="77777777" w:rsidR="00C2208D" w:rsidRDefault="00C2208D">
                                                <w:pPr>
                                                  <w:rPr>
                                                    <w:rFonts w:ascii="Arial" w:eastAsia="Times New Roman" w:hAnsi="Arial" w:cs="Arial"/>
                                                    <w:color w:val="403F42"/>
                                                    <w:sz w:val="18"/>
                                                    <w:szCs w:val="18"/>
                                                  </w:rPr>
                                                </w:pPr>
                                                <w:r>
                                                  <w:rPr>
                                                    <w:rFonts w:ascii="Times New Roman" w:eastAsia="Times New Roman" w:hAnsi="Times New Roman" w:cs="Times New Roman"/>
                                                    <w:color w:val="403F42"/>
                                                    <w:sz w:val="24"/>
                                                    <w:szCs w:val="24"/>
                                                  </w:rPr>
                                                  <w:t>Today, the Supreme Judicial Court, the Appeals Court, and every Trial Court department are hearing and deciding cases virtually, relying on written submissions and telephonic or videoconference hearings. Before May 4, the Trial Court was focused mostly on emergency matters. Now every department, guided by new standing orders, is also hearing an increasing number of nonemergency matters where it is practicable to do so without an in-court hearing. We anticipate that our courthouses will likely remain physically closed in June, but that the number and range of nonemergency matters adjudicated virtually in the Trial Court will continue to grow, such that the Trial Court will endeavor to handle most matters that do not require an in- person court appearance. Therefore, we are considering whether to end the tolling of certain court deadlines sometime in June, so that most matters may be released from "litigation limbo" and move forward in courts that are increasingly able virtually to act on those cases.</w:t>
                                                </w:r>
                                              </w:p>
                                              <w:p w14:paraId="07708B47" w14:textId="77777777" w:rsidR="00C2208D" w:rsidRDefault="00C2208D">
                                                <w:pPr>
                                                  <w:rPr>
                                                    <w:rFonts w:ascii="Arial" w:eastAsia="Times New Roman" w:hAnsi="Arial" w:cs="Arial"/>
                                                    <w:color w:val="403F42"/>
                                                    <w:sz w:val="18"/>
                                                    <w:szCs w:val="18"/>
                                                  </w:rPr>
                                                </w:pPr>
                                              </w:p>
                                              <w:p w14:paraId="039BD154" w14:textId="77777777" w:rsidR="00C2208D" w:rsidRDefault="00C2208D">
                                                <w:pPr>
                                                  <w:rPr>
                                                    <w:rFonts w:ascii="Arial" w:eastAsia="Times New Roman" w:hAnsi="Arial" w:cs="Arial"/>
                                                    <w:color w:val="403F42"/>
                                                    <w:sz w:val="18"/>
                                                    <w:szCs w:val="18"/>
                                                  </w:rPr>
                                                </w:pPr>
                                                <w:r>
                                                  <w:rPr>
                                                    <w:rFonts w:ascii="Times New Roman" w:eastAsia="Times New Roman" w:hAnsi="Times New Roman" w:cs="Times New Roman"/>
                                                    <w:color w:val="403F42"/>
                                                    <w:sz w:val="24"/>
                                                    <w:szCs w:val="24"/>
                                                  </w:rPr>
                                                  <w:t xml:space="preserve">We expect that courthouses will physically reopen this summer, but only in stages and only for certain matters that require in-person appearances. Even as courthouses reopen, we will still need to conduct most court business virtually to reduce the number of lawyers, litigants, and court personnel that come to the courthouse, so that </w:t>
                                                </w:r>
                                                <w:r>
                                                  <w:rPr>
                                                    <w:rFonts w:ascii="Times New Roman" w:eastAsia="Times New Roman" w:hAnsi="Times New Roman" w:cs="Times New Roman"/>
                                                    <w:color w:val="403F42"/>
                                                    <w:sz w:val="24"/>
                                                    <w:szCs w:val="24"/>
                                                  </w:rPr>
                                                  <w:lastRenderedPageBreak/>
                                                  <w:t>those who must come can do so safely with the necessary social distancing. The days when our Trial Court welcomed approximately 40,000 persons a day into our courthouses are over, at least for the duration of the pandemic.</w:t>
                                                </w:r>
                                              </w:p>
                                              <w:p w14:paraId="0BBA2F47" w14:textId="77777777" w:rsidR="00C2208D" w:rsidRDefault="00C2208D">
                                                <w:pPr>
                                                  <w:rPr>
                                                    <w:rFonts w:ascii="Arial" w:eastAsia="Times New Roman" w:hAnsi="Arial" w:cs="Arial"/>
                                                    <w:color w:val="403F42"/>
                                                    <w:sz w:val="18"/>
                                                    <w:szCs w:val="18"/>
                                                  </w:rPr>
                                                </w:pPr>
                                              </w:p>
                                              <w:p w14:paraId="00B46D45" w14:textId="77777777" w:rsidR="00C2208D" w:rsidRDefault="00C2208D">
                                                <w:pPr>
                                                  <w:rPr>
                                                    <w:rFonts w:ascii="Arial" w:eastAsia="Times New Roman" w:hAnsi="Arial" w:cs="Arial"/>
                                                    <w:color w:val="403F42"/>
                                                    <w:sz w:val="18"/>
                                                    <w:szCs w:val="18"/>
                                                  </w:rPr>
                                                </w:pPr>
                                                <w:r>
                                                  <w:rPr>
                                                    <w:rFonts w:ascii="Times New Roman" w:eastAsia="Times New Roman" w:hAnsi="Times New Roman" w:cs="Times New Roman"/>
                                                    <w:color w:val="403F42"/>
                                                    <w:sz w:val="24"/>
                                                    <w:szCs w:val="24"/>
                                                  </w:rPr>
                                                  <w:t>We have no reasonable alternative except to pursue this course for the immediate future. But necessity is the mother of invention, and we shall seize the opportunities arising from such invention. Long before the pandemic, we recognized that the civil courts of the future would need to resolve an increasing number and range of matters without burdening attorneys, litigants, and witnesses with the need to come to a courthouse. By doing so, we would enable attorneys to reduce the time (and therefore the cost) devoted to litigation, spare self-represented litigants from the need to miss work or find child or elder care, and allow civil disputes to be resolved equally thoughtfully but more efficiently. Before the pandemic, we expected that it would take years to make substantial progress in this regard; with the pandemic, we have made substantial progress in just a few months. Therefore, even when this pandemic is behind us, we do not believe we will or should go back to doing things as we did in February. We are, more quickly than many thought we could and with some stumbles along the way, creating a more modern and efficient court system that will survive after the pandemic has passed.</w:t>
                                                </w:r>
                                              </w:p>
                                              <w:p w14:paraId="24D0A591" w14:textId="77777777" w:rsidR="00C2208D" w:rsidRDefault="00C2208D">
                                                <w:pPr>
                                                  <w:rPr>
                                                    <w:rFonts w:ascii="Arial" w:eastAsia="Times New Roman" w:hAnsi="Arial" w:cs="Arial"/>
                                                    <w:color w:val="403F42"/>
                                                    <w:sz w:val="18"/>
                                                    <w:szCs w:val="18"/>
                                                  </w:rPr>
                                                </w:pPr>
                                              </w:p>
                                              <w:p w14:paraId="736C79AD" w14:textId="77777777" w:rsidR="00C2208D" w:rsidRDefault="00C2208D">
                                                <w:pPr>
                                                  <w:rPr>
                                                    <w:rFonts w:ascii="Arial" w:eastAsia="Times New Roman" w:hAnsi="Arial" w:cs="Arial"/>
                                                    <w:color w:val="403F42"/>
                                                    <w:sz w:val="18"/>
                                                    <w:szCs w:val="18"/>
                                                  </w:rPr>
                                                </w:pPr>
                                                <w:r>
                                                  <w:rPr>
                                                    <w:rFonts w:ascii="Times New Roman" w:eastAsia="Times New Roman" w:hAnsi="Times New Roman" w:cs="Times New Roman"/>
                                                    <w:color w:val="403F42"/>
                                                    <w:sz w:val="24"/>
                                                    <w:szCs w:val="24"/>
                                                  </w:rPr>
                                                  <w:t>To be sure, we recognize that there are many judicial matters that still must be conducted in person, and others that judges may determine are better conducted in person, so we do not envision a day in the foreseeable future when all disputes will be resolved without coming to a courthouse. We hope that, in September, if schools reopen, we will once again begin to conduct jury trials. But the challenges of conducting jury trials with social distancing during a pandemic are formidable, and will require us to reimagine how juries are empaneled, where they will sit during trial, and where they will deliberate so that jurors can both be safe and feel safe. We are hard at work trying to address those challenges, and it is premature to predict now what it will look like.</w:t>
                                                </w:r>
                                              </w:p>
                                              <w:p w14:paraId="2384CA90" w14:textId="77777777" w:rsidR="00C2208D" w:rsidRDefault="00C2208D">
                                                <w:pPr>
                                                  <w:rPr>
                                                    <w:rFonts w:ascii="Arial" w:eastAsia="Times New Roman" w:hAnsi="Arial" w:cs="Arial"/>
                                                    <w:color w:val="403F42"/>
                                                    <w:sz w:val="18"/>
                                                    <w:szCs w:val="18"/>
                                                  </w:rPr>
                                                </w:pPr>
                                              </w:p>
                                              <w:p w14:paraId="385BB6FA" w14:textId="77777777" w:rsidR="00C2208D" w:rsidRDefault="00C2208D">
                                                <w:pPr>
                                                  <w:rPr>
                                                    <w:rFonts w:ascii="Arial" w:eastAsia="Times New Roman" w:hAnsi="Arial" w:cs="Arial"/>
                                                    <w:color w:val="403F42"/>
                                                    <w:sz w:val="18"/>
                                                    <w:szCs w:val="18"/>
                                                  </w:rPr>
                                                </w:pPr>
                                                <w:r>
                                                  <w:rPr>
                                                    <w:rFonts w:ascii="Times New Roman" w:eastAsia="Times New Roman" w:hAnsi="Times New Roman" w:cs="Times New Roman"/>
                                                    <w:color w:val="403F42"/>
                                                    <w:sz w:val="24"/>
                                                    <w:szCs w:val="24"/>
                                                  </w:rPr>
                                                  <w:t xml:space="preserve">We recognize that the road we have travelled together in the last few months has often been rocky and at times riddled with unexpected potholes. But we also recognize that, if one had asked in February of this year whether we would be able in two months to transform our court system from one that almost invariably required in-person appearance to one that was almost invariably virtual, few would have imagined that it was possible or that we would be as far along as we are. The success we have achieved is the result of the remarkable dedication, imagination, resilience, and hard work of our judges, clerks, IT specialists, probation officers, facilities staff, and other court employees, aided by the equally remarkable advice, cooperation, and improvisations of the bar. In the coming months, we will need all of that, and more because, as challenging as it has been to close our courthouses, it will be even more challenging to reopen them. We thank you from the bottom of our hearts for all that you have done, </w:t>
                                                </w:r>
                                                <w:r>
                                                  <w:rPr>
                                                    <w:rFonts w:ascii="Times New Roman" w:eastAsia="Times New Roman" w:hAnsi="Times New Roman" w:cs="Times New Roman"/>
                                                    <w:color w:val="403F42"/>
                                                    <w:sz w:val="24"/>
                                                    <w:szCs w:val="24"/>
                                                  </w:rPr>
                                                  <w:lastRenderedPageBreak/>
                                                  <w:t>and will continue to do, as we not only keep the wheels of justice spinning but also work to create a better spinning wheel.</w:t>
                                                </w:r>
                                              </w:p>
                                              <w:p w14:paraId="3187654B" w14:textId="77777777" w:rsidR="00C2208D" w:rsidRDefault="00C2208D">
                                                <w:pPr>
                                                  <w:rPr>
                                                    <w:rFonts w:ascii="Arial" w:eastAsia="Times New Roman" w:hAnsi="Arial" w:cs="Arial"/>
                                                    <w:color w:val="403F42"/>
                                                    <w:sz w:val="18"/>
                                                    <w:szCs w:val="18"/>
                                                  </w:rPr>
                                                </w:pPr>
                                              </w:p>
                                              <w:p w14:paraId="3245CB3C" w14:textId="77777777" w:rsidR="00C2208D" w:rsidRDefault="00C2208D">
                                                <w:pPr>
                                                  <w:rPr>
                                                    <w:rFonts w:ascii="Arial" w:eastAsia="Times New Roman" w:hAnsi="Arial" w:cs="Arial"/>
                                                    <w:color w:val="403F42"/>
                                                    <w:sz w:val="18"/>
                                                    <w:szCs w:val="18"/>
                                                  </w:rPr>
                                                </w:pPr>
                                              </w:p>
                                              <w:p w14:paraId="3A92803C" w14:textId="77777777" w:rsidR="00C2208D" w:rsidRDefault="00C2208D">
                                                <w:pPr>
                                                  <w:rPr>
                                                    <w:rFonts w:ascii="Arial" w:eastAsia="Times New Roman" w:hAnsi="Arial" w:cs="Arial"/>
                                                    <w:color w:val="403F42"/>
                                                    <w:sz w:val="18"/>
                                                    <w:szCs w:val="18"/>
                                                  </w:rPr>
                                                </w:pPr>
                                              </w:p>
                                              <w:p w14:paraId="214E438F" w14:textId="77777777" w:rsidR="00C2208D" w:rsidRDefault="00C2208D">
                                                <w:pPr>
                                                  <w:jc w:val="center"/>
                                                  <w:rPr>
                                                    <w:rFonts w:ascii="Arial" w:eastAsia="Times New Roman" w:hAnsi="Arial" w:cs="Arial"/>
                                                    <w:color w:val="403F42"/>
                                                    <w:sz w:val="18"/>
                                                    <w:szCs w:val="18"/>
                                                  </w:rPr>
                                                </w:pPr>
                                                <w:r>
                                                  <w:rPr>
                                                    <w:rFonts w:ascii="Times New Roman" w:eastAsia="Times New Roman" w:hAnsi="Times New Roman" w:cs="Times New Roman"/>
                                                    <w:color w:val="403F42"/>
                                                    <w:sz w:val="24"/>
                                                    <w:szCs w:val="24"/>
                                                  </w:rPr>
                                                  <w:t>Sincerely,</w:t>
                                                </w:r>
                                              </w:p>
                                            </w:tc>
                                          </w:tr>
                                        </w:tbl>
                                        <w:p w14:paraId="72F0D827" w14:textId="77777777" w:rsidR="00C2208D" w:rsidRDefault="00C2208D">
                                          <w:pPr>
                                            <w:rPr>
                                              <w:rFonts w:ascii="Times New Roman" w:eastAsia="Times New Roman" w:hAnsi="Times New Roman" w:cs="Times New Roman"/>
                                              <w:sz w:val="20"/>
                                              <w:szCs w:val="20"/>
                                            </w:rPr>
                                          </w:pPr>
                                        </w:p>
                                      </w:tc>
                                    </w:tr>
                                  </w:tbl>
                                  <w:p w14:paraId="740AF8E1" w14:textId="77777777" w:rsidR="00C2208D" w:rsidRDefault="00C2208D">
                                    <w:pPr>
                                      <w:jc w:val="center"/>
                                      <w:rPr>
                                        <w:rFonts w:eastAsia="Times New Roman"/>
                                      </w:rPr>
                                    </w:pPr>
                                  </w:p>
                                  <w:tbl>
                                    <w:tblPr>
                                      <w:tblW w:w="5000" w:type="pct"/>
                                      <w:jc w:val="center"/>
                                      <w:tblCellSpacing w:w="0" w:type="dxa"/>
                                      <w:tblCellMar>
                                        <w:left w:w="0" w:type="dxa"/>
                                        <w:right w:w="0" w:type="dxa"/>
                                      </w:tblCellMar>
                                      <w:tblLook w:val="04A0" w:firstRow="1" w:lastRow="0" w:firstColumn="1" w:lastColumn="0" w:noHBand="0" w:noVBand="1"/>
                                    </w:tblPr>
                                    <w:tblGrid>
                                      <w:gridCol w:w="3060"/>
                                      <w:gridCol w:w="2970"/>
                                      <w:gridCol w:w="2970"/>
                                    </w:tblGrid>
                                    <w:tr w:rsidR="00C2208D" w14:paraId="2F905357" w14:textId="77777777">
                                      <w:trPr>
                                        <w:tblCellSpacing w:w="0" w:type="dxa"/>
                                        <w:jc w:val="center"/>
                                      </w:trPr>
                                      <w:tc>
                                        <w:tcPr>
                                          <w:tcW w:w="1700" w:type="pct"/>
                                          <w:hideMark/>
                                        </w:tcPr>
                                        <w:tbl>
                                          <w:tblPr>
                                            <w:tblW w:w="5000" w:type="pct"/>
                                            <w:tblCellSpacing w:w="0" w:type="dxa"/>
                                            <w:tblCellMar>
                                              <w:left w:w="0" w:type="dxa"/>
                                              <w:right w:w="0" w:type="dxa"/>
                                            </w:tblCellMar>
                                            <w:tblLook w:val="04A0" w:firstRow="1" w:lastRow="0" w:firstColumn="1" w:lastColumn="0" w:noHBand="0" w:noVBand="1"/>
                                          </w:tblPr>
                                          <w:tblGrid>
                                            <w:gridCol w:w="3060"/>
                                          </w:tblGrid>
                                          <w:tr w:rsidR="00C2208D" w14:paraId="25A3DDEC" w14:textId="77777777">
                                            <w:trPr>
                                              <w:tblCellSpacing w:w="0" w:type="dxa"/>
                                            </w:trPr>
                                            <w:tc>
                                              <w:tcPr>
                                                <w:tcW w:w="0" w:type="auto"/>
                                                <w:tcMar>
                                                  <w:top w:w="150" w:type="dxa"/>
                                                  <w:left w:w="300" w:type="dxa"/>
                                                  <w:bottom w:w="150" w:type="dxa"/>
                                                  <w:right w:w="0" w:type="dxa"/>
                                                </w:tcMar>
                                                <w:hideMark/>
                                              </w:tcPr>
                                              <w:p w14:paraId="63FABFFB" w14:textId="75A40018" w:rsidR="00C2208D" w:rsidRDefault="00C2208D">
                                                <w:pPr>
                                                  <w:rPr>
                                                    <w:rFonts w:eastAsia="Times New Roman"/>
                                                  </w:rPr>
                                                </w:pPr>
                                                <w:r>
                                                  <w:rPr>
                                                    <w:rFonts w:eastAsia="Times New Roman"/>
                                                    <w:noProof/>
                                                  </w:rPr>
                                                  <w:drawing>
                                                    <wp:inline distT="0" distB="0" distL="0" distR="0" wp14:anchorId="1239BE0F" wp14:editId="2B1C3EDA">
                                                      <wp:extent cx="1619250" cy="333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0" cy="333375"/>
                                                              </a:xfrm>
                                                              <a:prstGeom prst="rect">
                                                                <a:avLst/>
                                                              </a:prstGeom>
                                                              <a:noFill/>
                                                              <a:ln>
                                                                <a:noFill/>
                                                              </a:ln>
                                                            </pic:spPr>
                                                          </pic:pic>
                                                        </a:graphicData>
                                                      </a:graphic>
                                                    </wp:inline>
                                                  </w:drawing>
                                                </w:r>
                                              </w:p>
                                            </w:tc>
                                          </w:tr>
                                        </w:tbl>
                                        <w:p w14:paraId="1A856321" w14:textId="77777777" w:rsidR="00C2208D" w:rsidRDefault="00C2208D">
                                          <w:pPr>
                                            <w:rPr>
                                              <w:rFonts w:ascii="Times New Roman" w:eastAsia="Times New Roman" w:hAnsi="Times New Roman" w:cs="Times New Roman"/>
                                              <w:sz w:val="20"/>
                                              <w:szCs w:val="20"/>
                                            </w:rPr>
                                          </w:pPr>
                                        </w:p>
                                      </w:tc>
                                      <w:tc>
                                        <w:tcPr>
                                          <w:tcW w:w="1650" w:type="pct"/>
                                          <w:hideMark/>
                                        </w:tcPr>
                                        <w:tbl>
                                          <w:tblPr>
                                            <w:tblW w:w="5000" w:type="pct"/>
                                            <w:tblCellSpacing w:w="0" w:type="dxa"/>
                                            <w:tblCellMar>
                                              <w:left w:w="0" w:type="dxa"/>
                                              <w:right w:w="0" w:type="dxa"/>
                                            </w:tblCellMar>
                                            <w:tblLook w:val="04A0" w:firstRow="1" w:lastRow="0" w:firstColumn="1" w:lastColumn="0" w:noHBand="0" w:noVBand="1"/>
                                          </w:tblPr>
                                          <w:tblGrid>
                                            <w:gridCol w:w="2970"/>
                                          </w:tblGrid>
                                          <w:tr w:rsidR="00C2208D" w14:paraId="3B277843" w14:textId="77777777">
                                            <w:trPr>
                                              <w:tblCellSpacing w:w="0" w:type="dxa"/>
                                            </w:trPr>
                                            <w:tc>
                                              <w:tcPr>
                                                <w:tcW w:w="0" w:type="auto"/>
                                                <w:tcMar>
                                                  <w:top w:w="150" w:type="dxa"/>
                                                  <w:left w:w="150" w:type="dxa"/>
                                                  <w:bottom w:w="150" w:type="dxa"/>
                                                  <w:right w:w="150" w:type="dxa"/>
                                                </w:tcMar>
                                                <w:hideMark/>
                                              </w:tcPr>
                                              <w:p w14:paraId="0A38ABE7" w14:textId="524A0F26" w:rsidR="00C2208D" w:rsidRDefault="00C2208D">
                                                <w:pPr>
                                                  <w:rPr>
                                                    <w:rFonts w:eastAsia="Times New Roman"/>
                                                  </w:rPr>
                                                </w:pPr>
                                                <w:r>
                                                  <w:rPr>
                                                    <w:rFonts w:eastAsia="Times New Roman"/>
                                                    <w:noProof/>
                                                  </w:rPr>
                                                  <w:drawing>
                                                    <wp:inline distT="0" distB="0" distL="0" distR="0" wp14:anchorId="4C3D0F41" wp14:editId="048736B2">
                                                      <wp:extent cx="1343025" cy="400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43025" cy="400050"/>
                                                              </a:xfrm>
                                                              <a:prstGeom prst="rect">
                                                                <a:avLst/>
                                                              </a:prstGeom>
                                                              <a:noFill/>
                                                              <a:ln>
                                                                <a:noFill/>
                                                              </a:ln>
                                                            </pic:spPr>
                                                          </pic:pic>
                                                        </a:graphicData>
                                                      </a:graphic>
                                                    </wp:inline>
                                                  </w:drawing>
                                                </w:r>
                                              </w:p>
                                            </w:tc>
                                          </w:tr>
                                        </w:tbl>
                                        <w:p w14:paraId="743D76C8" w14:textId="77777777" w:rsidR="00C2208D" w:rsidRDefault="00C2208D">
                                          <w:pPr>
                                            <w:rPr>
                                              <w:rFonts w:ascii="Times New Roman" w:eastAsia="Times New Roman" w:hAnsi="Times New Roman" w:cs="Times New Roman"/>
                                              <w:sz w:val="20"/>
                                              <w:szCs w:val="20"/>
                                            </w:rPr>
                                          </w:pPr>
                                        </w:p>
                                      </w:tc>
                                      <w:tc>
                                        <w:tcPr>
                                          <w:tcW w:w="1650" w:type="pct"/>
                                          <w:hideMark/>
                                        </w:tcPr>
                                        <w:tbl>
                                          <w:tblPr>
                                            <w:tblW w:w="5000" w:type="pct"/>
                                            <w:tblCellSpacing w:w="0" w:type="dxa"/>
                                            <w:tblCellMar>
                                              <w:left w:w="0" w:type="dxa"/>
                                              <w:right w:w="0" w:type="dxa"/>
                                            </w:tblCellMar>
                                            <w:tblLook w:val="04A0" w:firstRow="1" w:lastRow="0" w:firstColumn="1" w:lastColumn="0" w:noHBand="0" w:noVBand="1"/>
                                          </w:tblPr>
                                          <w:tblGrid>
                                            <w:gridCol w:w="2970"/>
                                          </w:tblGrid>
                                          <w:tr w:rsidR="00C2208D" w14:paraId="074D3B04" w14:textId="77777777">
                                            <w:trPr>
                                              <w:tblCellSpacing w:w="0" w:type="dxa"/>
                                            </w:trPr>
                                            <w:tc>
                                              <w:tcPr>
                                                <w:tcW w:w="0" w:type="auto"/>
                                                <w:tcMar>
                                                  <w:top w:w="150" w:type="dxa"/>
                                                  <w:left w:w="0" w:type="dxa"/>
                                                  <w:bottom w:w="150" w:type="dxa"/>
                                                  <w:right w:w="300" w:type="dxa"/>
                                                </w:tcMar>
                                                <w:hideMark/>
                                              </w:tcPr>
                                              <w:p w14:paraId="7502CBB1" w14:textId="1DF070F4" w:rsidR="00C2208D" w:rsidRDefault="00C2208D">
                                                <w:pPr>
                                                  <w:rPr>
                                                    <w:rFonts w:eastAsia="Times New Roman"/>
                                                  </w:rPr>
                                                </w:pPr>
                                                <w:r>
                                                  <w:rPr>
                                                    <w:rFonts w:eastAsia="Times New Roman"/>
                                                    <w:noProof/>
                                                  </w:rPr>
                                                  <w:drawing>
                                                    <wp:inline distT="0" distB="0" distL="0" distR="0" wp14:anchorId="5D7F073B" wp14:editId="58E9D72B">
                                                      <wp:extent cx="103822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038225" cy="495300"/>
                                                              </a:xfrm>
                                                              <a:prstGeom prst="rect">
                                                                <a:avLst/>
                                                              </a:prstGeom>
                                                              <a:noFill/>
                                                              <a:ln>
                                                                <a:noFill/>
                                                              </a:ln>
                                                            </pic:spPr>
                                                          </pic:pic>
                                                        </a:graphicData>
                                                      </a:graphic>
                                                    </wp:inline>
                                                  </w:drawing>
                                                </w:r>
                                              </w:p>
                                            </w:tc>
                                          </w:tr>
                                        </w:tbl>
                                        <w:p w14:paraId="38DDC9B7" w14:textId="77777777" w:rsidR="00C2208D" w:rsidRDefault="00C2208D">
                                          <w:pPr>
                                            <w:rPr>
                                              <w:rFonts w:ascii="Times New Roman" w:eastAsia="Times New Roman" w:hAnsi="Times New Roman" w:cs="Times New Roman"/>
                                              <w:sz w:val="20"/>
                                              <w:szCs w:val="20"/>
                                            </w:rPr>
                                          </w:pPr>
                                        </w:p>
                                      </w:tc>
                                    </w:tr>
                                  </w:tbl>
                                  <w:p w14:paraId="4ED9EC9F" w14:textId="77777777" w:rsidR="00C2208D" w:rsidRDefault="00C2208D">
                                    <w:pPr>
                                      <w:jc w:val="center"/>
                                      <w:rPr>
                                        <w:rFonts w:eastAsia="Times New Roman"/>
                                      </w:rPr>
                                    </w:pPr>
                                  </w:p>
                                  <w:tbl>
                                    <w:tblPr>
                                      <w:tblW w:w="5000" w:type="pct"/>
                                      <w:jc w:val="center"/>
                                      <w:tblCellSpacing w:w="0" w:type="dxa"/>
                                      <w:tblCellMar>
                                        <w:left w:w="0" w:type="dxa"/>
                                        <w:right w:w="0" w:type="dxa"/>
                                      </w:tblCellMar>
                                      <w:tblLook w:val="04A0" w:firstRow="1" w:lastRow="0" w:firstColumn="1" w:lastColumn="0" w:noHBand="0" w:noVBand="1"/>
                                    </w:tblPr>
                                    <w:tblGrid>
                                      <w:gridCol w:w="3060"/>
                                      <w:gridCol w:w="2970"/>
                                      <w:gridCol w:w="2970"/>
                                    </w:tblGrid>
                                    <w:tr w:rsidR="00C2208D" w14:paraId="41B0A152" w14:textId="77777777">
                                      <w:trPr>
                                        <w:tblCellSpacing w:w="0" w:type="dxa"/>
                                        <w:jc w:val="center"/>
                                      </w:trPr>
                                      <w:tc>
                                        <w:tcPr>
                                          <w:tcW w:w="1700" w:type="pct"/>
                                          <w:hideMark/>
                                        </w:tcPr>
                                        <w:tbl>
                                          <w:tblPr>
                                            <w:tblW w:w="5000" w:type="pct"/>
                                            <w:tblCellSpacing w:w="0" w:type="dxa"/>
                                            <w:tblCellMar>
                                              <w:left w:w="0" w:type="dxa"/>
                                              <w:right w:w="0" w:type="dxa"/>
                                            </w:tblCellMar>
                                            <w:tblLook w:val="04A0" w:firstRow="1" w:lastRow="0" w:firstColumn="1" w:lastColumn="0" w:noHBand="0" w:noVBand="1"/>
                                          </w:tblPr>
                                          <w:tblGrid>
                                            <w:gridCol w:w="3060"/>
                                          </w:tblGrid>
                                          <w:tr w:rsidR="00C2208D" w14:paraId="23BBDEE9" w14:textId="77777777">
                                            <w:trPr>
                                              <w:tblCellSpacing w:w="0" w:type="dxa"/>
                                            </w:trPr>
                                            <w:tc>
                                              <w:tcPr>
                                                <w:tcW w:w="0" w:type="auto"/>
                                                <w:tcMar>
                                                  <w:top w:w="150" w:type="dxa"/>
                                                  <w:left w:w="300" w:type="dxa"/>
                                                  <w:bottom w:w="150" w:type="dxa"/>
                                                  <w:right w:w="0" w:type="dxa"/>
                                                </w:tcMar>
                                                <w:hideMark/>
                                              </w:tcPr>
                                              <w:p w14:paraId="19577C8F" w14:textId="77777777" w:rsidR="00C2208D" w:rsidRDefault="00C2208D">
                                                <w:pPr>
                                                  <w:rPr>
                                                    <w:rFonts w:ascii="Arial" w:eastAsia="Times New Roman" w:hAnsi="Arial" w:cs="Arial"/>
                                                    <w:color w:val="403F42"/>
                                                    <w:sz w:val="18"/>
                                                    <w:szCs w:val="18"/>
                                                  </w:rPr>
                                                </w:pPr>
                                                <w:r>
                                                  <w:rPr>
                                                    <w:rFonts w:ascii="Times New Roman" w:eastAsia="Times New Roman" w:hAnsi="Times New Roman" w:cs="Times New Roman"/>
                                                    <w:color w:val="403F42"/>
                                                    <w:sz w:val="24"/>
                                                    <w:szCs w:val="24"/>
                                                  </w:rPr>
                                                  <w:t>Ralph D. Gants</w:t>
                                                </w:r>
                                              </w:p>
                                              <w:p w14:paraId="4C5249E6" w14:textId="77777777" w:rsidR="00C2208D" w:rsidRDefault="00C2208D">
                                                <w:pPr>
                                                  <w:rPr>
                                                    <w:rFonts w:ascii="Arial" w:eastAsia="Times New Roman" w:hAnsi="Arial" w:cs="Arial"/>
                                                    <w:color w:val="403F42"/>
                                                    <w:sz w:val="18"/>
                                                    <w:szCs w:val="18"/>
                                                  </w:rPr>
                                                </w:pPr>
                                                <w:r>
                                                  <w:rPr>
                                                    <w:rFonts w:ascii="Times New Roman" w:eastAsia="Times New Roman" w:hAnsi="Times New Roman" w:cs="Times New Roman"/>
                                                    <w:color w:val="403F42"/>
                                                    <w:sz w:val="24"/>
                                                    <w:szCs w:val="24"/>
                                                  </w:rPr>
                                                  <w:t>Chief Justice</w:t>
                                                </w:r>
                                              </w:p>
                                              <w:p w14:paraId="0BE9CF21" w14:textId="77777777" w:rsidR="00C2208D" w:rsidRDefault="00C2208D">
                                                <w:pPr>
                                                  <w:rPr>
                                                    <w:rFonts w:ascii="Arial" w:eastAsia="Times New Roman" w:hAnsi="Arial" w:cs="Arial"/>
                                                    <w:color w:val="403F42"/>
                                                    <w:sz w:val="18"/>
                                                    <w:szCs w:val="18"/>
                                                  </w:rPr>
                                                </w:pPr>
                                                <w:r>
                                                  <w:rPr>
                                                    <w:rFonts w:ascii="Times New Roman" w:eastAsia="Times New Roman" w:hAnsi="Times New Roman" w:cs="Times New Roman"/>
                                                    <w:color w:val="403F42"/>
                                                    <w:sz w:val="24"/>
                                                    <w:szCs w:val="24"/>
                                                  </w:rPr>
                                                  <w:t>Supreme Judicial Court</w:t>
                                                </w:r>
                                              </w:p>
                                            </w:tc>
                                          </w:tr>
                                        </w:tbl>
                                        <w:p w14:paraId="796353C7" w14:textId="77777777" w:rsidR="00C2208D" w:rsidRDefault="00C2208D">
                                          <w:pPr>
                                            <w:rPr>
                                              <w:rFonts w:ascii="Times New Roman" w:eastAsia="Times New Roman" w:hAnsi="Times New Roman" w:cs="Times New Roman"/>
                                              <w:sz w:val="20"/>
                                              <w:szCs w:val="20"/>
                                            </w:rPr>
                                          </w:pPr>
                                        </w:p>
                                      </w:tc>
                                      <w:tc>
                                        <w:tcPr>
                                          <w:tcW w:w="1650" w:type="pct"/>
                                          <w:hideMark/>
                                        </w:tcPr>
                                        <w:tbl>
                                          <w:tblPr>
                                            <w:tblW w:w="5000" w:type="pct"/>
                                            <w:tblCellSpacing w:w="0" w:type="dxa"/>
                                            <w:tblCellMar>
                                              <w:left w:w="0" w:type="dxa"/>
                                              <w:right w:w="0" w:type="dxa"/>
                                            </w:tblCellMar>
                                            <w:tblLook w:val="04A0" w:firstRow="1" w:lastRow="0" w:firstColumn="1" w:lastColumn="0" w:noHBand="0" w:noVBand="1"/>
                                          </w:tblPr>
                                          <w:tblGrid>
                                            <w:gridCol w:w="2970"/>
                                          </w:tblGrid>
                                          <w:tr w:rsidR="00C2208D" w14:paraId="7DC082E2" w14:textId="77777777">
                                            <w:trPr>
                                              <w:tblCellSpacing w:w="0" w:type="dxa"/>
                                            </w:trPr>
                                            <w:tc>
                                              <w:tcPr>
                                                <w:tcW w:w="0" w:type="auto"/>
                                                <w:tcMar>
                                                  <w:top w:w="150" w:type="dxa"/>
                                                  <w:left w:w="150" w:type="dxa"/>
                                                  <w:bottom w:w="150" w:type="dxa"/>
                                                  <w:right w:w="150" w:type="dxa"/>
                                                </w:tcMar>
                                                <w:hideMark/>
                                              </w:tcPr>
                                              <w:p w14:paraId="7291EFE7" w14:textId="77777777" w:rsidR="00C2208D" w:rsidRDefault="00C2208D">
                                                <w:pPr>
                                                  <w:rPr>
                                                    <w:rFonts w:ascii="Arial" w:eastAsia="Times New Roman" w:hAnsi="Arial" w:cs="Arial"/>
                                                    <w:color w:val="403F42"/>
                                                    <w:sz w:val="18"/>
                                                    <w:szCs w:val="18"/>
                                                  </w:rPr>
                                                </w:pPr>
                                                <w:r>
                                                  <w:rPr>
                                                    <w:rFonts w:ascii="Times New Roman" w:eastAsia="Times New Roman" w:hAnsi="Times New Roman" w:cs="Times New Roman"/>
                                                    <w:color w:val="403F42"/>
                                                    <w:sz w:val="24"/>
                                                    <w:szCs w:val="24"/>
                                                  </w:rPr>
                                                  <w:t>Mark V. Green</w:t>
                                                </w:r>
                                              </w:p>
                                              <w:p w14:paraId="63AD5F6F" w14:textId="77777777" w:rsidR="00C2208D" w:rsidRDefault="00C2208D">
                                                <w:pPr>
                                                  <w:rPr>
                                                    <w:rFonts w:ascii="Arial" w:eastAsia="Times New Roman" w:hAnsi="Arial" w:cs="Arial"/>
                                                    <w:color w:val="403F42"/>
                                                    <w:sz w:val="18"/>
                                                    <w:szCs w:val="18"/>
                                                  </w:rPr>
                                                </w:pPr>
                                                <w:r>
                                                  <w:rPr>
                                                    <w:rFonts w:ascii="Times New Roman" w:eastAsia="Times New Roman" w:hAnsi="Times New Roman" w:cs="Times New Roman"/>
                                                    <w:color w:val="403F42"/>
                                                    <w:sz w:val="24"/>
                                                    <w:szCs w:val="24"/>
                                                  </w:rPr>
                                                  <w:t>Chief Justice</w:t>
                                                </w:r>
                                              </w:p>
                                              <w:p w14:paraId="0D332288" w14:textId="77777777" w:rsidR="00C2208D" w:rsidRDefault="00C2208D">
                                                <w:pPr>
                                                  <w:rPr>
                                                    <w:rFonts w:ascii="Arial" w:eastAsia="Times New Roman" w:hAnsi="Arial" w:cs="Arial"/>
                                                    <w:color w:val="403F42"/>
                                                    <w:sz w:val="18"/>
                                                    <w:szCs w:val="18"/>
                                                  </w:rPr>
                                                </w:pPr>
                                                <w:r>
                                                  <w:rPr>
                                                    <w:rFonts w:ascii="Times New Roman" w:eastAsia="Times New Roman" w:hAnsi="Times New Roman" w:cs="Times New Roman"/>
                                                    <w:color w:val="403F42"/>
                                                    <w:sz w:val="24"/>
                                                    <w:szCs w:val="24"/>
                                                  </w:rPr>
                                                  <w:t>Appeals Court</w:t>
                                                </w:r>
                                              </w:p>
                                            </w:tc>
                                          </w:tr>
                                        </w:tbl>
                                        <w:p w14:paraId="5D6A233E" w14:textId="77777777" w:rsidR="00C2208D" w:rsidRDefault="00C2208D">
                                          <w:pPr>
                                            <w:rPr>
                                              <w:rFonts w:ascii="Times New Roman" w:eastAsia="Times New Roman" w:hAnsi="Times New Roman" w:cs="Times New Roman"/>
                                              <w:sz w:val="20"/>
                                              <w:szCs w:val="20"/>
                                            </w:rPr>
                                          </w:pPr>
                                        </w:p>
                                      </w:tc>
                                      <w:tc>
                                        <w:tcPr>
                                          <w:tcW w:w="1650" w:type="pct"/>
                                          <w:hideMark/>
                                        </w:tcPr>
                                        <w:tbl>
                                          <w:tblPr>
                                            <w:tblW w:w="5000" w:type="pct"/>
                                            <w:tblCellSpacing w:w="0" w:type="dxa"/>
                                            <w:tblCellMar>
                                              <w:left w:w="0" w:type="dxa"/>
                                              <w:right w:w="0" w:type="dxa"/>
                                            </w:tblCellMar>
                                            <w:tblLook w:val="04A0" w:firstRow="1" w:lastRow="0" w:firstColumn="1" w:lastColumn="0" w:noHBand="0" w:noVBand="1"/>
                                          </w:tblPr>
                                          <w:tblGrid>
                                            <w:gridCol w:w="2970"/>
                                          </w:tblGrid>
                                          <w:tr w:rsidR="00C2208D" w14:paraId="5F80AC74" w14:textId="77777777">
                                            <w:trPr>
                                              <w:tblCellSpacing w:w="0" w:type="dxa"/>
                                            </w:trPr>
                                            <w:tc>
                                              <w:tcPr>
                                                <w:tcW w:w="0" w:type="auto"/>
                                                <w:tcMar>
                                                  <w:top w:w="150" w:type="dxa"/>
                                                  <w:left w:w="0" w:type="dxa"/>
                                                  <w:bottom w:w="150" w:type="dxa"/>
                                                  <w:right w:w="300" w:type="dxa"/>
                                                </w:tcMar>
                                                <w:hideMark/>
                                              </w:tcPr>
                                              <w:p w14:paraId="4BD6E733" w14:textId="77777777" w:rsidR="00C2208D" w:rsidRDefault="00C2208D">
                                                <w:pPr>
                                                  <w:rPr>
                                                    <w:rFonts w:ascii="Arial" w:eastAsia="Times New Roman" w:hAnsi="Arial" w:cs="Arial"/>
                                                    <w:color w:val="403F42"/>
                                                    <w:sz w:val="18"/>
                                                    <w:szCs w:val="18"/>
                                                  </w:rPr>
                                                </w:pPr>
                                                <w:r>
                                                  <w:rPr>
                                                    <w:rFonts w:ascii="Times New Roman" w:eastAsia="Times New Roman" w:hAnsi="Times New Roman" w:cs="Times New Roman"/>
                                                    <w:color w:val="403F42"/>
                                                    <w:sz w:val="24"/>
                                                    <w:szCs w:val="24"/>
                                                  </w:rPr>
                                                  <w:t>Paula M. Carey</w:t>
                                                </w:r>
                                              </w:p>
                                              <w:p w14:paraId="0E707C07" w14:textId="77777777" w:rsidR="00C2208D" w:rsidRDefault="00C2208D">
                                                <w:pPr>
                                                  <w:rPr>
                                                    <w:rFonts w:ascii="Arial" w:eastAsia="Times New Roman" w:hAnsi="Arial" w:cs="Arial"/>
                                                    <w:color w:val="403F42"/>
                                                    <w:sz w:val="18"/>
                                                    <w:szCs w:val="18"/>
                                                  </w:rPr>
                                                </w:pPr>
                                                <w:r>
                                                  <w:rPr>
                                                    <w:rFonts w:ascii="Times New Roman" w:eastAsia="Times New Roman" w:hAnsi="Times New Roman" w:cs="Times New Roman"/>
                                                    <w:color w:val="403F42"/>
                                                    <w:sz w:val="24"/>
                                                    <w:szCs w:val="24"/>
                                                  </w:rPr>
                                                  <w:t>Chief Justice</w:t>
                                                </w:r>
                                              </w:p>
                                              <w:p w14:paraId="0C52CC9F" w14:textId="77777777" w:rsidR="00C2208D" w:rsidRDefault="00C2208D">
                                                <w:pPr>
                                                  <w:rPr>
                                                    <w:rFonts w:ascii="Arial" w:eastAsia="Times New Roman" w:hAnsi="Arial" w:cs="Arial"/>
                                                    <w:color w:val="403F42"/>
                                                    <w:sz w:val="18"/>
                                                    <w:szCs w:val="18"/>
                                                  </w:rPr>
                                                </w:pPr>
                                                <w:r>
                                                  <w:rPr>
                                                    <w:rFonts w:ascii="Times New Roman" w:eastAsia="Times New Roman" w:hAnsi="Times New Roman" w:cs="Times New Roman"/>
                                                    <w:color w:val="403F42"/>
                                                    <w:sz w:val="24"/>
                                                    <w:szCs w:val="24"/>
                                                  </w:rPr>
                                                  <w:t>Trial Court</w:t>
                                                </w:r>
                                              </w:p>
                                            </w:tc>
                                          </w:tr>
                                        </w:tbl>
                                        <w:p w14:paraId="6664BCEC" w14:textId="77777777" w:rsidR="00C2208D" w:rsidRDefault="00C2208D">
                                          <w:pPr>
                                            <w:rPr>
                                              <w:rFonts w:ascii="Times New Roman" w:eastAsia="Times New Roman" w:hAnsi="Times New Roman" w:cs="Times New Roman"/>
                                              <w:sz w:val="20"/>
                                              <w:szCs w:val="20"/>
                                            </w:rPr>
                                          </w:pPr>
                                        </w:p>
                                      </w:tc>
                                    </w:tr>
                                  </w:tbl>
                                  <w:p w14:paraId="30299CBC" w14:textId="77777777" w:rsidR="00C2208D" w:rsidRDefault="00C2208D">
                                    <w:pPr>
                                      <w:jc w:val="center"/>
                                      <w:rPr>
                                        <w:rFonts w:eastAsia="Times New Roman"/>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C2208D" w14:paraId="71D47FEF" w14:textId="77777777">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C2208D" w14:paraId="55E579F3" w14:textId="77777777">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C2208D" w14:paraId="78EC05F7" w14:textId="77777777">
                                                  <w:trPr>
                                                    <w:trHeight w:val="15"/>
                                                    <w:tblCellSpacing w:w="0" w:type="dxa"/>
                                                    <w:jc w:val="center"/>
                                                  </w:trPr>
                                                  <w:tc>
                                                    <w:tcPr>
                                                      <w:tcW w:w="5000" w:type="pct"/>
                                                      <w:tcMar>
                                                        <w:top w:w="0" w:type="dxa"/>
                                                        <w:left w:w="0" w:type="dxa"/>
                                                        <w:bottom w:w="450" w:type="dxa"/>
                                                        <w:right w:w="0" w:type="dxa"/>
                                                      </w:tcMar>
                                                      <w:hideMark/>
                                                    </w:tcPr>
                                                    <w:p w14:paraId="476E98E3" w14:textId="08D9305A" w:rsidR="00C2208D" w:rsidRDefault="00C2208D">
                                                      <w:pPr>
                                                        <w:spacing w:line="15" w:lineRule="atLeast"/>
                                                        <w:jc w:val="center"/>
                                                        <w:rPr>
                                                          <w:rFonts w:eastAsia="Times New Roman"/>
                                                        </w:rPr>
                                                      </w:pPr>
                                                      <w:r>
                                                        <w:rPr>
                                                          <w:rFonts w:eastAsia="Times New Roman"/>
                                                          <w:noProof/>
                                                        </w:rPr>
                                                        <w:drawing>
                                                          <wp:inline distT="0" distB="0" distL="0" distR="0" wp14:anchorId="6D453B5F" wp14:editId="3626C826">
                                                            <wp:extent cx="476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1ADDC34" w14:textId="77777777" w:rsidR="00C2208D" w:rsidRDefault="00C2208D">
                                                <w:pPr>
                                                  <w:jc w:val="center"/>
                                                  <w:rPr>
                                                    <w:rFonts w:ascii="Times New Roman" w:eastAsia="Times New Roman" w:hAnsi="Times New Roman" w:cs="Times New Roman"/>
                                                    <w:sz w:val="20"/>
                                                    <w:szCs w:val="20"/>
                                                  </w:rPr>
                                                </w:pPr>
                                              </w:p>
                                            </w:tc>
                                          </w:tr>
                                        </w:tbl>
                                        <w:p w14:paraId="5F844EEB" w14:textId="77777777" w:rsidR="00C2208D" w:rsidRDefault="00C2208D">
                                          <w:pPr>
                                            <w:rPr>
                                              <w:rFonts w:ascii="Times New Roman" w:eastAsia="Times New Roman" w:hAnsi="Times New Roman" w:cs="Times New Roman"/>
                                              <w:sz w:val="20"/>
                                              <w:szCs w:val="20"/>
                                            </w:rPr>
                                          </w:pPr>
                                        </w:p>
                                      </w:tc>
                                    </w:tr>
                                  </w:tbl>
                                  <w:p w14:paraId="003CE99E" w14:textId="77777777" w:rsidR="00C2208D" w:rsidRDefault="00C2208D">
                                    <w:pPr>
                                      <w:jc w:val="center"/>
                                      <w:rPr>
                                        <w:rFonts w:ascii="Times New Roman" w:eastAsia="Times New Roman" w:hAnsi="Times New Roman" w:cs="Times New Roman"/>
                                        <w:sz w:val="20"/>
                                        <w:szCs w:val="20"/>
                                      </w:rPr>
                                    </w:pPr>
                                  </w:p>
                                </w:tc>
                              </w:tr>
                            </w:tbl>
                            <w:p w14:paraId="59D6D291" w14:textId="77777777" w:rsidR="00C2208D" w:rsidRDefault="00C2208D">
                              <w:pPr>
                                <w:jc w:val="center"/>
                                <w:rPr>
                                  <w:rFonts w:ascii="Times New Roman" w:eastAsia="Times New Roman" w:hAnsi="Times New Roman" w:cs="Times New Roman"/>
                                  <w:sz w:val="20"/>
                                  <w:szCs w:val="20"/>
                                </w:rPr>
                              </w:pPr>
                            </w:p>
                          </w:tc>
                        </w:tr>
                      </w:tbl>
                      <w:p w14:paraId="6D79504A" w14:textId="77777777" w:rsidR="00C2208D" w:rsidRDefault="00C2208D">
                        <w:pPr>
                          <w:jc w:val="center"/>
                          <w:rPr>
                            <w:rFonts w:ascii="Times New Roman" w:eastAsia="Times New Roman" w:hAnsi="Times New Roman" w:cs="Times New Roman"/>
                            <w:sz w:val="20"/>
                            <w:szCs w:val="20"/>
                          </w:rPr>
                        </w:pPr>
                      </w:p>
                    </w:tc>
                  </w:tr>
                </w:tbl>
                <w:p w14:paraId="38A75E77" w14:textId="77777777" w:rsidR="00C2208D" w:rsidRDefault="00C2208D">
                  <w:pPr>
                    <w:jc w:val="center"/>
                    <w:rPr>
                      <w:rFonts w:ascii="Times New Roman" w:eastAsia="Times New Roman" w:hAnsi="Times New Roman" w:cs="Times New Roman"/>
                      <w:sz w:val="20"/>
                      <w:szCs w:val="20"/>
                    </w:rPr>
                  </w:pPr>
                </w:p>
              </w:tc>
            </w:tr>
          </w:tbl>
          <w:p w14:paraId="323CF6DB" w14:textId="77777777" w:rsidR="00C2208D" w:rsidRDefault="00C2208D">
            <w:pPr>
              <w:jc w:val="center"/>
              <w:rPr>
                <w:rFonts w:ascii="Times New Roman" w:eastAsia="Times New Roman" w:hAnsi="Times New Roman" w:cs="Times New Roman"/>
                <w:sz w:val="20"/>
                <w:szCs w:val="20"/>
              </w:rPr>
            </w:pPr>
          </w:p>
        </w:tc>
      </w:tr>
    </w:tbl>
    <w:p w14:paraId="0DFBED4B" w14:textId="77777777" w:rsidR="00787F5C" w:rsidRDefault="00787F5C"/>
    <w:sectPr w:rsidR="00787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8D"/>
    <w:rsid w:val="006019DF"/>
    <w:rsid w:val="00787F5C"/>
    <w:rsid w:val="00C2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A882"/>
  <w15:chartTrackingRefBased/>
  <w15:docId w15:val="{EA376C36-9BB5-49CC-8EEF-57E1DE27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heme="minorHAnsi" w:hAnsi="Trebuchet MS"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08D"/>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7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s://files.constantcontact.com/1b8f8372601/918d6cbd-d139-48b6-a6ee-46b3ca09506f.jp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files.constantcontact.com/1b8f8372601/3ef3b224-2414-4f08-8b1a-f714aaa316bf.png" TargetMode="External"/><Relationship Id="rId12" Type="http://schemas.openxmlformats.org/officeDocument/2006/relationships/image" Target="media/image5.jpeg"/><Relationship Id="rId17" Type="http://schemas.openxmlformats.org/officeDocument/2006/relationships/image" Target="https://files.constantcontact.com/1b8f8372601/fbb83fd9-79e0-4e83-a799-5d0b94a3ad7d.jpg" TargetMode="External"/><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s://files.constantcontact.com/1b8f8372601/063fb1ff-7ed1-42d7-b256-1742a64ac4f1.png" TargetMode="External"/><Relationship Id="rId5" Type="http://schemas.openxmlformats.org/officeDocument/2006/relationships/image" Target="https://imgssl.constantcontact.com/letters/images/1101116784221/S.gif" TargetMode="External"/><Relationship Id="rId15" Type="http://schemas.openxmlformats.org/officeDocument/2006/relationships/image" Target="https://files.constantcontact.com/1b8f8372601/ab926fb1-2d41-4a98-9ef6-a860342736fb.jpg"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https://files.constantcontact.com/1b8f8372601/6249b03c-09a1-40a8-850c-cbbcb0021973.pn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4857</Characters>
  <Application>Microsoft Office Word</Application>
  <DocSecurity>4</DocSecurity>
  <Lines>40</Lines>
  <Paragraphs>11</Paragraphs>
  <ScaleCrop>false</ScaleCrop>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Senes</dc:creator>
  <cp:keywords/>
  <dc:description/>
  <cp:lastModifiedBy>David Chwalek</cp:lastModifiedBy>
  <cp:revision>2</cp:revision>
  <dcterms:created xsi:type="dcterms:W3CDTF">2020-05-26T15:22:00Z</dcterms:created>
  <dcterms:modified xsi:type="dcterms:W3CDTF">2020-05-26T15:22:00Z</dcterms:modified>
</cp:coreProperties>
</file>